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w:t>
      </w:r>
      <w:r>
        <w:rPr>
          <w:rFonts w:hint="eastAsia" w:ascii="黑体" w:hAnsi="黑体" w:eastAsia="黑体" w:cs="黑体"/>
          <w:sz w:val="32"/>
          <w:szCs w:val="32"/>
          <w:lang w:val="en-US" w:eastAsia="zh-CN"/>
        </w:rPr>
        <w:t>件</w:t>
      </w:r>
      <w:r>
        <w:rPr>
          <w:rFonts w:hint="eastAsia" w:ascii="黑体" w:hAnsi="黑体" w:eastAsia="黑体" w:cs="黑体"/>
          <w:sz w:val="32"/>
          <w:szCs w:val="32"/>
        </w:rPr>
        <w:t>2</w:t>
      </w:r>
    </w:p>
    <w:p>
      <w:pPr>
        <w:spacing w:line="580" w:lineRule="exact"/>
        <w:jc w:val="center"/>
        <w:rPr>
          <w:rFonts w:ascii="创艺简标宋" w:eastAsia="创艺简标宋" w:cs="Times New Roman"/>
          <w:sz w:val="44"/>
          <w:szCs w:val="44"/>
        </w:rPr>
      </w:pPr>
    </w:p>
    <w:p>
      <w:pPr>
        <w:spacing w:line="580" w:lineRule="exact"/>
        <w:jc w:val="center"/>
        <w:rPr>
          <w:rFonts w:ascii="创艺简标宋" w:eastAsia="创艺简标宋" w:cs="Times New Roman"/>
          <w:sz w:val="44"/>
          <w:szCs w:val="44"/>
        </w:rPr>
      </w:pPr>
      <w:r>
        <w:rPr>
          <w:rFonts w:hint="eastAsia" w:ascii="创艺简标宋" w:eastAsia="创艺简标宋" w:cs="Times New Roman"/>
          <w:sz w:val="44"/>
          <w:szCs w:val="44"/>
        </w:rPr>
        <w:t>作业机器人主要技术要求</w:t>
      </w:r>
    </w:p>
    <w:p>
      <w:pPr>
        <w:spacing w:line="580" w:lineRule="exact"/>
        <w:ind w:firstLine="720"/>
        <w:rPr>
          <w:rFonts w:eastAsia="黑体" w:cs="Times New Roman"/>
          <w:sz w:val="36"/>
          <w:szCs w:val="32"/>
        </w:rPr>
      </w:pP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嫦娥八号任务作为国际月球科研站先导任务，联合嫦娥七号任务共同构建月球科研站基本型，计划在2028年前后发射。嫦娥八号探测器由着陆器、巡视器、作业机器人组成，作业机器人在着陆器附近开展部分设备的转移、布设，辅助开展月面科学实验和技术试验。作业机器人主要技术要求如下：</w:t>
      </w:r>
    </w:p>
    <w:p>
      <w:pPr>
        <w:spacing w:line="580" w:lineRule="exact"/>
        <w:ind w:firstLine="640"/>
        <w:rPr>
          <w:rFonts w:ascii="黑体" w:hAnsi="黑体" w:eastAsia="黑体"/>
          <w:sz w:val="32"/>
          <w:szCs w:val="32"/>
        </w:rPr>
      </w:pPr>
      <w:r>
        <w:rPr>
          <w:rFonts w:hint="eastAsia" w:ascii="黑体" w:hAnsi="黑体" w:eastAsia="黑体"/>
          <w:sz w:val="32"/>
          <w:szCs w:val="32"/>
        </w:rPr>
        <w:t>一、质量</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总质量：不大于100kg。</w:t>
      </w:r>
    </w:p>
    <w:p>
      <w:pPr>
        <w:spacing w:line="580" w:lineRule="exact"/>
        <w:ind w:firstLine="640"/>
        <w:rPr>
          <w:rFonts w:ascii="黑体" w:hAnsi="黑体" w:eastAsia="黑体"/>
          <w:sz w:val="32"/>
          <w:szCs w:val="32"/>
        </w:rPr>
      </w:pPr>
      <w:r>
        <w:rPr>
          <w:rFonts w:hint="eastAsia" w:ascii="黑体" w:hAnsi="黑体" w:eastAsia="黑体"/>
          <w:sz w:val="32"/>
          <w:szCs w:val="32"/>
        </w:rPr>
        <w:t>二、包络尺寸</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发射至转移月面前状态包络尺寸不大于1200mm×1000mm×1000mm。</w:t>
      </w:r>
    </w:p>
    <w:p>
      <w:pPr>
        <w:spacing w:line="580" w:lineRule="exact"/>
        <w:ind w:firstLine="640"/>
        <w:rPr>
          <w:rFonts w:ascii="黑体" w:hAnsi="黑体" w:eastAsia="黑体"/>
          <w:sz w:val="32"/>
          <w:szCs w:val="32"/>
        </w:rPr>
      </w:pPr>
      <w:r>
        <w:rPr>
          <w:rFonts w:hint="eastAsia" w:ascii="黑体" w:hAnsi="黑体" w:eastAsia="黑体"/>
          <w:sz w:val="32"/>
          <w:szCs w:val="32"/>
        </w:rPr>
        <w:t>三、安装与转移</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安装于着陆器顶板，着陆后通过多功能塔转移至月面。</w:t>
      </w:r>
    </w:p>
    <w:p>
      <w:pPr>
        <w:spacing w:line="580" w:lineRule="exact"/>
        <w:ind w:firstLine="640"/>
        <w:rPr>
          <w:rFonts w:ascii="黑体" w:hAnsi="黑体" w:eastAsia="黑体"/>
          <w:sz w:val="32"/>
          <w:szCs w:val="32"/>
        </w:rPr>
      </w:pPr>
      <w:r>
        <w:rPr>
          <w:rFonts w:hint="eastAsia" w:ascii="黑体" w:hAnsi="黑体" w:eastAsia="黑体"/>
          <w:sz w:val="32"/>
          <w:szCs w:val="32"/>
        </w:rPr>
        <w:t>四、通信</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（一）具备接入月面通信网络的能力，月面通信网络层协议为基于IP over CCSDS，接入体制为移动通信。</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（二）最大通信码速率：S/C频段（编码后）不小于20Mbps。</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（三）最远通信距离不小于150m。</w:t>
      </w:r>
    </w:p>
    <w:p>
      <w:pPr>
        <w:spacing w:line="580" w:lineRule="exact"/>
        <w:ind w:firstLine="640"/>
        <w:rPr>
          <w:rFonts w:ascii="黑体" w:hAnsi="黑体" w:eastAsia="黑体"/>
          <w:sz w:val="32"/>
          <w:szCs w:val="32"/>
        </w:rPr>
      </w:pPr>
      <w:r>
        <w:rPr>
          <w:rFonts w:hint="eastAsia" w:ascii="黑体" w:hAnsi="黑体" w:eastAsia="黑体"/>
          <w:sz w:val="32"/>
          <w:szCs w:val="32"/>
        </w:rPr>
        <w:t>五、数据存储</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数据存储量：≥64Gbits。</w:t>
      </w:r>
    </w:p>
    <w:p>
      <w:pPr>
        <w:spacing w:line="580" w:lineRule="exact"/>
        <w:ind w:firstLine="640"/>
        <w:rPr>
          <w:rFonts w:ascii="黑体" w:hAnsi="黑体" w:eastAsia="黑体"/>
          <w:sz w:val="32"/>
          <w:szCs w:val="32"/>
        </w:rPr>
      </w:pPr>
      <w:r>
        <w:rPr>
          <w:rFonts w:hint="eastAsia" w:ascii="黑体" w:hAnsi="黑体" w:eastAsia="黑体"/>
          <w:sz w:val="32"/>
          <w:szCs w:val="32"/>
        </w:rPr>
        <w:t>六、能源</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（一）以蓄电池供电为主。</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（二）具备无线充电受能能力，最大充电功率不小于500W。</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（三）单次充电后连续工作时间不小于4h，</w:t>
      </w:r>
      <w:r>
        <w:rPr>
          <w:rFonts w:hint="eastAsia" w:ascii="仿宋_GB2312" w:hAnsi="仿宋_GB2312" w:eastAsia="仿宋_GB2312" w:cs="仿宋_GB2312"/>
          <w:color w:val="000000"/>
          <w:sz w:val="32"/>
          <w:szCs w:val="32"/>
        </w:rPr>
        <w:t>单次充电时间不大于</w:t>
      </w:r>
      <w:r>
        <w:rPr>
          <w:rFonts w:hint="eastAsia" w:ascii="仿宋_GB2312" w:hAnsi="仿宋_GB2312" w:eastAsia="仿宋_GB2312" w:cs="仿宋_GB2312"/>
          <w:sz w:val="32"/>
          <w:szCs w:val="32"/>
        </w:rPr>
        <w:t>连续工作时间的75%。</w:t>
      </w:r>
    </w:p>
    <w:p>
      <w:pPr>
        <w:spacing w:line="580" w:lineRule="exact"/>
        <w:ind w:firstLine="640"/>
        <w:rPr>
          <w:rFonts w:ascii="黑体" w:hAnsi="黑体" w:eastAsia="黑体"/>
          <w:sz w:val="32"/>
          <w:szCs w:val="32"/>
        </w:rPr>
      </w:pPr>
      <w:r>
        <w:rPr>
          <w:rFonts w:hint="eastAsia" w:ascii="黑体" w:hAnsi="黑体" w:eastAsia="黑体"/>
          <w:sz w:val="32"/>
          <w:szCs w:val="32"/>
        </w:rPr>
        <w:t>七、移动能力</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（一）最大移动范围：半径不小于100m。</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（二）越障能力：能越过高度不小于10cm的石块或深度不小于10cm的凹坑。</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（三）最大自主移动速度：不小于400m/h</w:t>
      </w:r>
      <w:r>
        <w:rPr>
          <w:rFonts w:hint="eastAsia" w:ascii="仿宋_GB2312" w:hAnsi="仿宋_GB2312" w:eastAsia="仿宋_GB2312" w:cs="仿宋_GB2312"/>
          <w:color w:val="000000"/>
          <w:sz w:val="32"/>
          <w:szCs w:val="32"/>
        </w:rPr>
        <w:t>。</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（四）最大爬坡坡度：不小于15°。</w:t>
      </w:r>
    </w:p>
    <w:p>
      <w:pPr>
        <w:spacing w:line="58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（五）具备原地转向能力。</w:t>
      </w:r>
    </w:p>
    <w:p>
      <w:pPr>
        <w:spacing w:line="58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（六）累计移动距离：不小于10km。</w:t>
      </w:r>
    </w:p>
    <w:p>
      <w:pPr>
        <w:spacing w:line="580" w:lineRule="exact"/>
        <w:ind w:firstLine="640"/>
        <w:rPr>
          <w:rFonts w:ascii="黑体" w:hAnsi="黑体" w:eastAsia="黑体"/>
          <w:sz w:val="32"/>
          <w:szCs w:val="32"/>
        </w:rPr>
      </w:pPr>
      <w:r>
        <w:rPr>
          <w:rFonts w:hint="eastAsia" w:ascii="黑体" w:hAnsi="黑体" w:eastAsia="黑体"/>
          <w:sz w:val="32"/>
          <w:szCs w:val="32"/>
        </w:rPr>
        <w:t>八、月面作业能力</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（一）具备月震仪布设能力，能够清理月震仪下方尺寸10mm - 50mm浮动石块，并调整月震仪水平度及与月壤接触耦合度。</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（二）具备月表低频电磁场探测仪布设能力，能够将月表低频电磁场探测仪探头从着陆器上摘下，按规划布设到指定位置，布设位置精度优于1m，并具备指向调整能力，指向调整精度优于2°。</w:t>
      </w:r>
    </w:p>
    <w:p>
      <w:pPr>
        <w:keepNext/>
        <w:jc w:val="center"/>
        <w:rPr>
          <w:rFonts w:ascii="仿宋_GB2312" w:hAnsi="仿宋_GB2312" w:eastAsia="仿宋_GB2312" w:cs="仿宋_GB2312"/>
          <w:sz w:val="32"/>
          <w:szCs w:val="32"/>
        </w:rPr>
      </w:pPr>
      <w:r>
        <w:rPr>
          <w:rFonts w:ascii="仿宋_GB2312" w:hAnsi="仿宋_GB2312" w:eastAsia="仿宋_GB2312" w:cs="仿宋_GB2312"/>
          <w:sz w:val="32"/>
          <w:szCs w:val="32"/>
        </w:rPr>
        <w:drawing>
          <wp:inline distT="0" distB="0" distL="0" distR="0">
            <wp:extent cx="4037330" cy="247015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037330" cy="2470150"/>
                    </a:xfrm>
                    <a:prstGeom prst="rect">
                      <a:avLst/>
                    </a:prstGeom>
                    <a:noFill/>
                    <a:ln>
                      <a:noFill/>
                    </a:ln>
                  </pic:spPr>
                </pic:pic>
              </a:graphicData>
            </a:graphic>
          </wp:inline>
        </w:drawing>
      </w:r>
    </w:p>
    <w:p>
      <w:pPr>
        <w:pStyle w:val="4"/>
        <w:spacing w:line="5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电磁场探测仪探头布置要求</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（三）具备采集月壤并向月壤筛分机构添加月壤的能力，具备向小型陆生生态实验装置和原位资源利用试验装置添加筛分后月壤的能力。</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（四）具备夹持和转移原位资源利用试验装置制备的月壤功能件并进行拼装的能力，具备为拼装月壤功能件平整月面的能力。</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（五）单次最大运输能力：不小于5kg。</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（六）最大作业高度：不小于</w:t>
      </w:r>
      <w:r>
        <w:rPr>
          <w:rFonts w:hint="eastAsia" w:ascii="仿宋_GB2312" w:hAnsi="仿宋_GB2312" w:eastAsia="仿宋_GB2312" w:cs="仿宋_GB2312"/>
          <w:color w:val="000000"/>
          <w:sz w:val="32"/>
          <w:szCs w:val="32"/>
        </w:rPr>
        <w:t>2500m</w:t>
      </w:r>
      <w:r>
        <w:rPr>
          <w:rFonts w:hint="eastAsia" w:ascii="仿宋_GB2312" w:hAnsi="仿宋_GB2312" w:eastAsia="仿宋_GB2312" w:cs="仿宋_GB2312"/>
          <w:sz w:val="32"/>
          <w:szCs w:val="32"/>
        </w:rPr>
        <w:t>m。</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（七）末端操作精度：位置精度优于1mm，姿态精度优于1°，重复定位精度优于1mm。</w:t>
      </w:r>
    </w:p>
    <w:p>
      <w:pPr>
        <w:spacing w:line="580" w:lineRule="exact"/>
        <w:ind w:firstLine="640"/>
        <w:rPr>
          <w:rFonts w:ascii="黑体" w:hAnsi="黑体" w:eastAsia="黑体"/>
          <w:sz w:val="32"/>
          <w:szCs w:val="32"/>
        </w:rPr>
      </w:pPr>
      <w:r>
        <w:rPr>
          <w:rFonts w:hint="eastAsia" w:ascii="黑体" w:hAnsi="黑体" w:eastAsia="黑体"/>
          <w:sz w:val="32"/>
          <w:szCs w:val="32"/>
        </w:rPr>
        <w:t>九、运行控制能力</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（一）具备执行地面、着陆器制定的全局路径规划及作业规划的能力。</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（二）具备利用多源环境感知信息制定本器局部路径和动作规划的能力。</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（三）具备自主健康状态监视、故障诊断与隔离能力。</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（四）具备根据作业情况自主优化路径规划和动作规划的能力。</w:t>
      </w:r>
    </w:p>
    <w:p>
      <w:pPr>
        <w:spacing w:line="580" w:lineRule="exact"/>
        <w:ind w:firstLine="640"/>
        <w:rPr>
          <w:rFonts w:ascii="黑体" w:hAnsi="黑体" w:eastAsia="黑体"/>
          <w:sz w:val="32"/>
          <w:szCs w:val="32"/>
        </w:rPr>
      </w:pPr>
      <w:r>
        <w:rPr>
          <w:rFonts w:hint="eastAsia" w:ascii="黑体" w:hAnsi="黑体" w:eastAsia="黑体"/>
          <w:sz w:val="32"/>
          <w:szCs w:val="32"/>
        </w:rPr>
        <w:t>十、环境适应性要求</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（一）符合运载火箭发射、地月转移、近月制动、月面软着陆等飞行过程中力（静态加速度、振动、噪声、冲击等）、热、空间辐射等环境适应性要求。</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（二）符合预选着陆区的重力、热、空间辐射、月尘等环境适应性要求，最长月夜约20天。</w:t>
      </w:r>
    </w:p>
    <w:p>
      <w:pPr>
        <w:spacing w:line="580" w:lineRule="exact"/>
        <w:ind w:firstLine="640"/>
        <w:rPr>
          <w:rFonts w:ascii="黑体" w:hAnsi="黑体" w:eastAsia="黑体"/>
          <w:sz w:val="32"/>
          <w:szCs w:val="32"/>
        </w:rPr>
      </w:pPr>
      <w:r>
        <w:rPr>
          <w:rFonts w:hint="eastAsia" w:ascii="黑体" w:hAnsi="黑体" w:eastAsia="黑体"/>
          <w:sz w:val="32"/>
          <w:szCs w:val="32"/>
        </w:rPr>
        <w:t>十一、寿命</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设计寿命4年，工作寿命不小于2年。</w:t>
      </w:r>
    </w:p>
    <w:p>
      <w:pPr>
        <w:spacing w:line="580" w:lineRule="exact"/>
        <w:ind w:firstLine="640"/>
        <w:rPr>
          <w:rFonts w:ascii="黑体" w:hAnsi="黑体" w:eastAsia="黑体"/>
          <w:sz w:val="32"/>
          <w:szCs w:val="32"/>
        </w:rPr>
      </w:pPr>
      <w:r>
        <w:rPr>
          <w:rFonts w:hint="eastAsia" w:ascii="黑体" w:hAnsi="黑体" w:eastAsia="黑体"/>
          <w:sz w:val="32"/>
          <w:szCs w:val="32"/>
        </w:rPr>
        <w:t>十二、可靠度</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≥0.6。</w:t>
      </w:r>
    </w:p>
    <w:p>
      <w:pPr>
        <w:pStyle w:val="2"/>
        <w:spacing w:line="580" w:lineRule="exact"/>
      </w:pPr>
    </w:p>
    <w:p>
      <w:pPr>
        <w:spacing w:line="580" w:lineRule="exact"/>
        <w:rPr>
          <w:rFonts w:ascii="仿宋" w:hAnsi="仿宋" w:eastAsia="仿宋"/>
          <w:sz w:val="32"/>
        </w:rPr>
      </w:pPr>
    </w:p>
    <w:sectPr>
      <w:footerReference r:id="rId3" w:type="default"/>
      <w:pgSz w:w="11906" w:h="16838"/>
      <w:pgMar w:top="1213" w:right="1576" w:bottom="1213" w:left="1576"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创艺简标宋">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cs="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sz w:val="24"/>
                              <w:szCs w:val="24"/>
                            </w:rPr>
                            <w:id w:val="1788853039"/>
                          </w:sdtPr>
                          <w:sdtEndPr>
                            <w:rPr>
                              <w:rFonts w:ascii="Times New Roman" w:hAnsi="Times New Roman" w:cs="Times New Roman"/>
                              <w:sz w:val="24"/>
                              <w:szCs w:val="24"/>
                            </w:rPr>
                          </w:sdtEndPr>
                          <w:sdtContent>
                            <w:p>
                              <w:pPr>
                                <w:pStyle w:val="7"/>
                                <w:jc w:val="center"/>
                                <w:rPr>
                                  <w:rFonts w:ascii="Times New Roman" w:hAnsi="Times New Roman" w:cs="Times New Roman"/>
                                  <w:sz w:val="24"/>
                                  <w:szCs w:val="24"/>
                                </w:rPr>
                              </w:pP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PAGE   \* MERGEFORMAT</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lang w:val="zh-CN"/>
                                </w:rPr>
                                <w:t>2</w:t>
                              </w:r>
                              <w:r>
                                <w:rPr>
                                  <w:rFonts w:ascii="Times New Roman" w:hAnsi="Times New Roman" w:eastAsia="仿宋" w:cs="Times New Roman"/>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rPr>
                        <w:rFonts w:ascii="Times New Roman" w:hAnsi="Times New Roman" w:cs="Times New Roman"/>
                        <w:sz w:val="24"/>
                        <w:szCs w:val="24"/>
                      </w:rPr>
                      <w:id w:val="1788853039"/>
                    </w:sdtPr>
                    <w:sdtEndPr>
                      <w:rPr>
                        <w:rFonts w:ascii="Times New Roman" w:hAnsi="Times New Roman" w:cs="Times New Roman"/>
                        <w:sz w:val="24"/>
                        <w:szCs w:val="24"/>
                      </w:rPr>
                    </w:sdtEndPr>
                    <w:sdtContent>
                      <w:p>
                        <w:pPr>
                          <w:pStyle w:val="7"/>
                          <w:jc w:val="center"/>
                          <w:rPr>
                            <w:rFonts w:ascii="Times New Roman" w:hAnsi="Times New Roman" w:cs="Times New Roman"/>
                            <w:sz w:val="24"/>
                            <w:szCs w:val="24"/>
                          </w:rPr>
                        </w:pP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PAGE   \* MERGEFORMAT</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lang w:val="zh-CN"/>
                          </w:rPr>
                          <w:t>2</w:t>
                        </w:r>
                        <w:r>
                          <w:rPr>
                            <w:rFonts w:ascii="Times New Roman" w:hAnsi="Times New Roman" w:eastAsia="仿宋" w:cs="Times New Roman"/>
                            <w:sz w:val="28"/>
                            <w:szCs w:val="28"/>
                          </w:rPr>
                          <w:fldChar w:fldCharType="end"/>
                        </w:r>
                      </w:p>
                    </w:sdtContent>
                  </w:sdt>
                  <w:p>
                    <w:pPr>
                      <w:pStyle w:val="2"/>
                    </w:pPr>
                  </w:p>
                </w:txbxContent>
              </v:textbox>
            </v:shape>
          </w:pict>
        </mc:Fallback>
      </mc:AlternateContent>
    </w:r>
  </w:p>
  <w:p>
    <w:pPr>
      <w:pStyle w:val="7"/>
      <w:tabs>
        <w:tab w:val="clear" w:pos="8306"/>
      </w:tabs>
      <w:rPr>
        <w:rFonts w:ascii="Times New Roman" w:hAnsi="Times New Roman" w:cs="Times New Roman"/>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wZGViZjhhMGZhODcyNzFiNDRjMTAzNmVmZDg1ZGYifQ=="/>
  </w:docVars>
  <w:rsids>
    <w:rsidRoot w:val="00DB7D6B"/>
    <w:rsid w:val="00004C08"/>
    <w:rsid w:val="00004FF8"/>
    <w:rsid w:val="00005653"/>
    <w:rsid w:val="00012AD5"/>
    <w:rsid w:val="00016954"/>
    <w:rsid w:val="0002151C"/>
    <w:rsid w:val="00024FBD"/>
    <w:rsid w:val="000439B2"/>
    <w:rsid w:val="000467C2"/>
    <w:rsid w:val="00054EA7"/>
    <w:rsid w:val="00055D29"/>
    <w:rsid w:val="00060E5B"/>
    <w:rsid w:val="000616B8"/>
    <w:rsid w:val="00065AF5"/>
    <w:rsid w:val="00072A06"/>
    <w:rsid w:val="000848F3"/>
    <w:rsid w:val="00087690"/>
    <w:rsid w:val="000A4C4D"/>
    <w:rsid w:val="000A71AD"/>
    <w:rsid w:val="000D3B88"/>
    <w:rsid w:val="000D4EF2"/>
    <w:rsid w:val="000F7E10"/>
    <w:rsid w:val="00102E2E"/>
    <w:rsid w:val="00105897"/>
    <w:rsid w:val="001066C3"/>
    <w:rsid w:val="0010697C"/>
    <w:rsid w:val="00111423"/>
    <w:rsid w:val="00115DD3"/>
    <w:rsid w:val="00136520"/>
    <w:rsid w:val="0015280E"/>
    <w:rsid w:val="0015520D"/>
    <w:rsid w:val="00161F18"/>
    <w:rsid w:val="00162CEB"/>
    <w:rsid w:val="00163C03"/>
    <w:rsid w:val="00167976"/>
    <w:rsid w:val="00170266"/>
    <w:rsid w:val="001719FF"/>
    <w:rsid w:val="00186351"/>
    <w:rsid w:val="00192DAC"/>
    <w:rsid w:val="001956B1"/>
    <w:rsid w:val="00196641"/>
    <w:rsid w:val="001A2DF9"/>
    <w:rsid w:val="001B3531"/>
    <w:rsid w:val="001C34AE"/>
    <w:rsid w:val="001E136C"/>
    <w:rsid w:val="001F0C34"/>
    <w:rsid w:val="001F1EAD"/>
    <w:rsid w:val="001F5076"/>
    <w:rsid w:val="001F6A56"/>
    <w:rsid w:val="001F74B0"/>
    <w:rsid w:val="001F7C5D"/>
    <w:rsid w:val="0020486F"/>
    <w:rsid w:val="00207744"/>
    <w:rsid w:val="002118E7"/>
    <w:rsid w:val="00213D1F"/>
    <w:rsid w:val="002177C9"/>
    <w:rsid w:val="002307C7"/>
    <w:rsid w:val="00236F47"/>
    <w:rsid w:val="0023799B"/>
    <w:rsid w:val="00237EB5"/>
    <w:rsid w:val="002501C2"/>
    <w:rsid w:val="00251E60"/>
    <w:rsid w:val="002537EB"/>
    <w:rsid w:val="0025547C"/>
    <w:rsid w:val="00270466"/>
    <w:rsid w:val="00277904"/>
    <w:rsid w:val="00283FDA"/>
    <w:rsid w:val="00294381"/>
    <w:rsid w:val="00295B2E"/>
    <w:rsid w:val="00296E44"/>
    <w:rsid w:val="002A110C"/>
    <w:rsid w:val="002A15C7"/>
    <w:rsid w:val="002A6555"/>
    <w:rsid w:val="002A6E27"/>
    <w:rsid w:val="002C0B89"/>
    <w:rsid w:val="002D030C"/>
    <w:rsid w:val="002D1FB9"/>
    <w:rsid w:val="002D4C5C"/>
    <w:rsid w:val="002D5180"/>
    <w:rsid w:val="002E059D"/>
    <w:rsid w:val="002F30C4"/>
    <w:rsid w:val="002F4BEE"/>
    <w:rsid w:val="0033244F"/>
    <w:rsid w:val="0037148F"/>
    <w:rsid w:val="00373F67"/>
    <w:rsid w:val="00376EEE"/>
    <w:rsid w:val="00381CA1"/>
    <w:rsid w:val="00382586"/>
    <w:rsid w:val="003A0247"/>
    <w:rsid w:val="003A1209"/>
    <w:rsid w:val="003C0E6B"/>
    <w:rsid w:val="003C22A2"/>
    <w:rsid w:val="003E6FEB"/>
    <w:rsid w:val="00402170"/>
    <w:rsid w:val="0040284E"/>
    <w:rsid w:val="00406F1E"/>
    <w:rsid w:val="004147C0"/>
    <w:rsid w:val="0041539B"/>
    <w:rsid w:val="00417244"/>
    <w:rsid w:val="00417DA7"/>
    <w:rsid w:val="00420B31"/>
    <w:rsid w:val="00423536"/>
    <w:rsid w:val="00423EB9"/>
    <w:rsid w:val="0042577D"/>
    <w:rsid w:val="00431012"/>
    <w:rsid w:val="004330D0"/>
    <w:rsid w:val="00436401"/>
    <w:rsid w:val="00446A9E"/>
    <w:rsid w:val="0045099D"/>
    <w:rsid w:val="0047006C"/>
    <w:rsid w:val="00470FC4"/>
    <w:rsid w:val="00484374"/>
    <w:rsid w:val="00494443"/>
    <w:rsid w:val="00496014"/>
    <w:rsid w:val="004A2EF3"/>
    <w:rsid w:val="004B58D8"/>
    <w:rsid w:val="004C7683"/>
    <w:rsid w:val="004D665E"/>
    <w:rsid w:val="004E158B"/>
    <w:rsid w:val="004F71C7"/>
    <w:rsid w:val="00502384"/>
    <w:rsid w:val="005159C0"/>
    <w:rsid w:val="00517DAA"/>
    <w:rsid w:val="00520C07"/>
    <w:rsid w:val="005232A9"/>
    <w:rsid w:val="005310E3"/>
    <w:rsid w:val="0053524C"/>
    <w:rsid w:val="00535458"/>
    <w:rsid w:val="00541AC0"/>
    <w:rsid w:val="005441E1"/>
    <w:rsid w:val="00562564"/>
    <w:rsid w:val="00566BE5"/>
    <w:rsid w:val="005722C9"/>
    <w:rsid w:val="0057460E"/>
    <w:rsid w:val="00582E35"/>
    <w:rsid w:val="00584F80"/>
    <w:rsid w:val="005865BD"/>
    <w:rsid w:val="005910A7"/>
    <w:rsid w:val="005930DB"/>
    <w:rsid w:val="00593DF4"/>
    <w:rsid w:val="005A305E"/>
    <w:rsid w:val="005A3A61"/>
    <w:rsid w:val="005A64A3"/>
    <w:rsid w:val="005A7E53"/>
    <w:rsid w:val="005B24DC"/>
    <w:rsid w:val="005B3984"/>
    <w:rsid w:val="005C1062"/>
    <w:rsid w:val="005C7CDB"/>
    <w:rsid w:val="005D3629"/>
    <w:rsid w:val="005E4CD6"/>
    <w:rsid w:val="005F1E15"/>
    <w:rsid w:val="005F58D6"/>
    <w:rsid w:val="005F6EC5"/>
    <w:rsid w:val="00604C07"/>
    <w:rsid w:val="006132DA"/>
    <w:rsid w:val="0061360F"/>
    <w:rsid w:val="00620197"/>
    <w:rsid w:val="006324BA"/>
    <w:rsid w:val="00642A7C"/>
    <w:rsid w:val="00652ADE"/>
    <w:rsid w:val="0065350B"/>
    <w:rsid w:val="0065545E"/>
    <w:rsid w:val="00672CD6"/>
    <w:rsid w:val="00675651"/>
    <w:rsid w:val="0068023C"/>
    <w:rsid w:val="006813C3"/>
    <w:rsid w:val="0068372E"/>
    <w:rsid w:val="00684E3B"/>
    <w:rsid w:val="006C535C"/>
    <w:rsid w:val="006C6865"/>
    <w:rsid w:val="006C6E62"/>
    <w:rsid w:val="006D1F6B"/>
    <w:rsid w:val="006D2316"/>
    <w:rsid w:val="006D42F0"/>
    <w:rsid w:val="006D492B"/>
    <w:rsid w:val="006E6338"/>
    <w:rsid w:val="006F4ACA"/>
    <w:rsid w:val="006F65B0"/>
    <w:rsid w:val="00705417"/>
    <w:rsid w:val="0071765E"/>
    <w:rsid w:val="00722777"/>
    <w:rsid w:val="00725A01"/>
    <w:rsid w:val="007312CA"/>
    <w:rsid w:val="00733289"/>
    <w:rsid w:val="00742611"/>
    <w:rsid w:val="00745A26"/>
    <w:rsid w:val="007477E3"/>
    <w:rsid w:val="007517B3"/>
    <w:rsid w:val="00762CD5"/>
    <w:rsid w:val="00763F3C"/>
    <w:rsid w:val="00767C74"/>
    <w:rsid w:val="00773B60"/>
    <w:rsid w:val="00791B0E"/>
    <w:rsid w:val="007A1AD1"/>
    <w:rsid w:val="007A64EB"/>
    <w:rsid w:val="007B426D"/>
    <w:rsid w:val="007B6D1E"/>
    <w:rsid w:val="007C2450"/>
    <w:rsid w:val="007C654C"/>
    <w:rsid w:val="007D34E9"/>
    <w:rsid w:val="007E2EAB"/>
    <w:rsid w:val="007F3DA3"/>
    <w:rsid w:val="007F4612"/>
    <w:rsid w:val="00816312"/>
    <w:rsid w:val="00824AC9"/>
    <w:rsid w:val="00837F7E"/>
    <w:rsid w:val="00847091"/>
    <w:rsid w:val="00855432"/>
    <w:rsid w:val="0087545B"/>
    <w:rsid w:val="00886C6F"/>
    <w:rsid w:val="008A1656"/>
    <w:rsid w:val="008A41A7"/>
    <w:rsid w:val="008B7D9B"/>
    <w:rsid w:val="008C3738"/>
    <w:rsid w:val="008D16C5"/>
    <w:rsid w:val="008E02A8"/>
    <w:rsid w:val="008E409B"/>
    <w:rsid w:val="008E5B65"/>
    <w:rsid w:val="008F252D"/>
    <w:rsid w:val="00903872"/>
    <w:rsid w:val="00912344"/>
    <w:rsid w:val="00921D3D"/>
    <w:rsid w:val="0092302F"/>
    <w:rsid w:val="00926816"/>
    <w:rsid w:val="00927172"/>
    <w:rsid w:val="00927E90"/>
    <w:rsid w:val="00934318"/>
    <w:rsid w:val="009530FE"/>
    <w:rsid w:val="00957058"/>
    <w:rsid w:val="0096345A"/>
    <w:rsid w:val="00974451"/>
    <w:rsid w:val="00976DFA"/>
    <w:rsid w:val="00983565"/>
    <w:rsid w:val="0098674D"/>
    <w:rsid w:val="0099103B"/>
    <w:rsid w:val="00996267"/>
    <w:rsid w:val="0099760D"/>
    <w:rsid w:val="009A5399"/>
    <w:rsid w:val="009A5C32"/>
    <w:rsid w:val="009A7863"/>
    <w:rsid w:val="009A7B54"/>
    <w:rsid w:val="009B403B"/>
    <w:rsid w:val="009C14B4"/>
    <w:rsid w:val="009D0232"/>
    <w:rsid w:val="009D02E0"/>
    <w:rsid w:val="009D4B43"/>
    <w:rsid w:val="009D58E8"/>
    <w:rsid w:val="009F0D45"/>
    <w:rsid w:val="00A024D7"/>
    <w:rsid w:val="00A12407"/>
    <w:rsid w:val="00A20AF9"/>
    <w:rsid w:val="00A211DD"/>
    <w:rsid w:val="00A252CB"/>
    <w:rsid w:val="00A33975"/>
    <w:rsid w:val="00A37008"/>
    <w:rsid w:val="00A4042C"/>
    <w:rsid w:val="00A41E0B"/>
    <w:rsid w:val="00A446DB"/>
    <w:rsid w:val="00A461AC"/>
    <w:rsid w:val="00A511B2"/>
    <w:rsid w:val="00A52122"/>
    <w:rsid w:val="00A521B1"/>
    <w:rsid w:val="00A5546A"/>
    <w:rsid w:val="00A56D4A"/>
    <w:rsid w:val="00A61F22"/>
    <w:rsid w:val="00A62E43"/>
    <w:rsid w:val="00A65273"/>
    <w:rsid w:val="00A73A26"/>
    <w:rsid w:val="00A830B0"/>
    <w:rsid w:val="00A90BDF"/>
    <w:rsid w:val="00A94806"/>
    <w:rsid w:val="00A9520C"/>
    <w:rsid w:val="00AA265C"/>
    <w:rsid w:val="00AA6DD8"/>
    <w:rsid w:val="00AB1DD0"/>
    <w:rsid w:val="00AC0951"/>
    <w:rsid w:val="00AD1041"/>
    <w:rsid w:val="00AD5D7F"/>
    <w:rsid w:val="00AE402C"/>
    <w:rsid w:val="00AF61A4"/>
    <w:rsid w:val="00AF662F"/>
    <w:rsid w:val="00B01173"/>
    <w:rsid w:val="00B10132"/>
    <w:rsid w:val="00B22BBB"/>
    <w:rsid w:val="00B3232A"/>
    <w:rsid w:val="00B45E84"/>
    <w:rsid w:val="00B50FA3"/>
    <w:rsid w:val="00B52F24"/>
    <w:rsid w:val="00B72BC4"/>
    <w:rsid w:val="00B72E22"/>
    <w:rsid w:val="00B72FEF"/>
    <w:rsid w:val="00B86A55"/>
    <w:rsid w:val="00BA0161"/>
    <w:rsid w:val="00BA621F"/>
    <w:rsid w:val="00BA73C9"/>
    <w:rsid w:val="00BB560D"/>
    <w:rsid w:val="00BB7EC4"/>
    <w:rsid w:val="00BC10D1"/>
    <w:rsid w:val="00BC5A09"/>
    <w:rsid w:val="00BF080C"/>
    <w:rsid w:val="00C02253"/>
    <w:rsid w:val="00C06472"/>
    <w:rsid w:val="00C1146E"/>
    <w:rsid w:val="00C14223"/>
    <w:rsid w:val="00C31389"/>
    <w:rsid w:val="00C32CF7"/>
    <w:rsid w:val="00C33419"/>
    <w:rsid w:val="00C40A9E"/>
    <w:rsid w:val="00C5761F"/>
    <w:rsid w:val="00C72813"/>
    <w:rsid w:val="00C75AF6"/>
    <w:rsid w:val="00C83C94"/>
    <w:rsid w:val="00CA240A"/>
    <w:rsid w:val="00CB3FA1"/>
    <w:rsid w:val="00CB47B7"/>
    <w:rsid w:val="00CC1845"/>
    <w:rsid w:val="00CC4A47"/>
    <w:rsid w:val="00CD47FE"/>
    <w:rsid w:val="00CD6C0E"/>
    <w:rsid w:val="00CE1AF7"/>
    <w:rsid w:val="00CE3009"/>
    <w:rsid w:val="00CF29B2"/>
    <w:rsid w:val="00D021E2"/>
    <w:rsid w:val="00D055A4"/>
    <w:rsid w:val="00D11CCB"/>
    <w:rsid w:val="00D35D89"/>
    <w:rsid w:val="00D36A8D"/>
    <w:rsid w:val="00D5313B"/>
    <w:rsid w:val="00D70EFF"/>
    <w:rsid w:val="00D82C18"/>
    <w:rsid w:val="00DB7D6B"/>
    <w:rsid w:val="00DC0932"/>
    <w:rsid w:val="00DC16A6"/>
    <w:rsid w:val="00DC63CE"/>
    <w:rsid w:val="00DD2A5A"/>
    <w:rsid w:val="00DD4013"/>
    <w:rsid w:val="00DE0811"/>
    <w:rsid w:val="00E0421F"/>
    <w:rsid w:val="00E04E18"/>
    <w:rsid w:val="00E14340"/>
    <w:rsid w:val="00E1772E"/>
    <w:rsid w:val="00E24426"/>
    <w:rsid w:val="00E32399"/>
    <w:rsid w:val="00E34485"/>
    <w:rsid w:val="00E355C7"/>
    <w:rsid w:val="00E368F6"/>
    <w:rsid w:val="00E36A3C"/>
    <w:rsid w:val="00E36F76"/>
    <w:rsid w:val="00E557FF"/>
    <w:rsid w:val="00E66B08"/>
    <w:rsid w:val="00E70B13"/>
    <w:rsid w:val="00E73F56"/>
    <w:rsid w:val="00E823EB"/>
    <w:rsid w:val="00E853F9"/>
    <w:rsid w:val="00EA0FBA"/>
    <w:rsid w:val="00EA5000"/>
    <w:rsid w:val="00EB50ED"/>
    <w:rsid w:val="00EE5F27"/>
    <w:rsid w:val="00F03504"/>
    <w:rsid w:val="00F15FEC"/>
    <w:rsid w:val="00F27106"/>
    <w:rsid w:val="00F27361"/>
    <w:rsid w:val="00F42B15"/>
    <w:rsid w:val="00F51B72"/>
    <w:rsid w:val="00F55347"/>
    <w:rsid w:val="00F57744"/>
    <w:rsid w:val="00F638BA"/>
    <w:rsid w:val="00F7657C"/>
    <w:rsid w:val="00F83732"/>
    <w:rsid w:val="00F96943"/>
    <w:rsid w:val="00FA04E5"/>
    <w:rsid w:val="00FA086A"/>
    <w:rsid w:val="00FA10EA"/>
    <w:rsid w:val="00FA2958"/>
    <w:rsid w:val="00FB1895"/>
    <w:rsid w:val="00FB1E86"/>
    <w:rsid w:val="00FB4205"/>
    <w:rsid w:val="00FB7024"/>
    <w:rsid w:val="00FC0BCB"/>
    <w:rsid w:val="00FC313B"/>
    <w:rsid w:val="00FC7911"/>
    <w:rsid w:val="00FD6D6F"/>
    <w:rsid w:val="00FE21A7"/>
    <w:rsid w:val="00FE3469"/>
    <w:rsid w:val="00FE43F0"/>
    <w:rsid w:val="00FF48BD"/>
    <w:rsid w:val="02863634"/>
    <w:rsid w:val="05A42F26"/>
    <w:rsid w:val="080C13C2"/>
    <w:rsid w:val="08B638EB"/>
    <w:rsid w:val="0DBFA1E3"/>
    <w:rsid w:val="12A579EB"/>
    <w:rsid w:val="141F3511"/>
    <w:rsid w:val="18C5533C"/>
    <w:rsid w:val="19B07F5F"/>
    <w:rsid w:val="1E9B20C6"/>
    <w:rsid w:val="274105D4"/>
    <w:rsid w:val="2C6F6899"/>
    <w:rsid w:val="2C8578FD"/>
    <w:rsid w:val="2F410C22"/>
    <w:rsid w:val="315A2B2E"/>
    <w:rsid w:val="34D759CB"/>
    <w:rsid w:val="34FD080B"/>
    <w:rsid w:val="35D74290"/>
    <w:rsid w:val="385F708A"/>
    <w:rsid w:val="39D26F6B"/>
    <w:rsid w:val="3BBD5812"/>
    <w:rsid w:val="441A0B4A"/>
    <w:rsid w:val="49C778EA"/>
    <w:rsid w:val="4B2B3E60"/>
    <w:rsid w:val="510B3238"/>
    <w:rsid w:val="51886A18"/>
    <w:rsid w:val="554F4585"/>
    <w:rsid w:val="59E207C6"/>
    <w:rsid w:val="5C3369EE"/>
    <w:rsid w:val="5EED6784"/>
    <w:rsid w:val="633E3E42"/>
    <w:rsid w:val="69624A4A"/>
    <w:rsid w:val="6B7C51E5"/>
    <w:rsid w:val="6D34343E"/>
    <w:rsid w:val="6E7627E9"/>
    <w:rsid w:val="6F200C01"/>
    <w:rsid w:val="6F5867BA"/>
    <w:rsid w:val="6F7A1EFE"/>
    <w:rsid w:val="74A214C1"/>
    <w:rsid w:val="7DAF30C1"/>
    <w:rsid w:val="7FC47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25"/>
    <w:autoRedefine/>
    <w:qFormat/>
    <w:uiPriority w:val="9"/>
    <w:pPr>
      <w:keepNext/>
      <w:keepLines/>
      <w:spacing w:before="340" w:after="330" w:line="578" w:lineRule="auto"/>
      <w:outlineLvl w:val="0"/>
    </w:pPr>
    <w:rPr>
      <w:b/>
      <w:bCs/>
      <w:kern w:val="44"/>
      <w:sz w:val="44"/>
      <w:szCs w:val="44"/>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4">
    <w:name w:val="caption"/>
    <w:basedOn w:val="1"/>
    <w:next w:val="1"/>
    <w:unhideWhenUsed/>
    <w:qFormat/>
    <w:uiPriority w:val="35"/>
    <w:rPr>
      <w:rFonts w:ascii="Cambria" w:hAnsi="Cambria" w:eastAsia="黑体" w:cs="Times New Roman"/>
      <w:sz w:val="20"/>
      <w:szCs w:val="20"/>
    </w:rPr>
  </w:style>
  <w:style w:type="paragraph" w:styleId="5">
    <w:name w:val="annotation text"/>
    <w:basedOn w:val="1"/>
    <w:link w:val="23"/>
    <w:unhideWhenUsed/>
    <w:qFormat/>
    <w:uiPriority w:val="99"/>
    <w:pPr>
      <w:jc w:val="left"/>
    </w:pPr>
  </w:style>
  <w:style w:type="paragraph" w:styleId="6">
    <w:name w:val="Balloon Text"/>
    <w:basedOn w:val="1"/>
    <w:link w:val="20"/>
    <w:autoRedefine/>
    <w:unhideWhenUsed/>
    <w:qFormat/>
    <w:uiPriority w:val="99"/>
    <w:rPr>
      <w:sz w:val="18"/>
      <w:szCs w:val="18"/>
    </w:rPr>
  </w:style>
  <w:style w:type="paragraph" w:styleId="7">
    <w:name w:val="footer"/>
    <w:basedOn w:val="1"/>
    <w:link w:val="22"/>
    <w:autoRedefine/>
    <w:unhideWhenUsed/>
    <w:qFormat/>
    <w:uiPriority w:val="99"/>
    <w:pPr>
      <w:tabs>
        <w:tab w:val="center" w:pos="4153"/>
        <w:tab w:val="right" w:pos="8306"/>
      </w:tabs>
      <w:snapToGrid w:val="0"/>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24"/>
    <w:unhideWhenUsed/>
    <w:qFormat/>
    <w:uiPriority w:val="99"/>
    <w:rPr>
      <w:b/>
      <w:bCs/>
    </w:rPr>
  </w:style>
  <w:style w:type="table" w:styleId="11">
    <w:name w:val="Table Grid"/>
    <w:basedOn w:val="10"/>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autoRedefine/>
    <w:unhideWhenUsed/>
    <w:qFormat/>
    <w:uiPriority w:val="99"/>
    <w:rPr>
      <w:color w:val="0563C1"/>
      <w:u w:val="single"/>
    </w:rPr>
  </w:style>
  <w:style w:type="character" w:styleId="14">
    <w:name w:val="annotation reference"/>
    <w:autoRedefine/>
    <w:unhideWhenUsed/>
    <w:qFormat/>
    <w:uiPriority w:val="99"/>
    <w:rPr>
      <w:sz w:val="21"/>
      <w:szCs w:val="21"/>
    </w:rPr>
  </w:style>
  <w:style w:type="paragraph" w:customStyle="1" w:styleId="15">
    <w:name w:val="列表段落1"/>
    <w:basedOn w:val="1"/>
    <w:qFormat/>
    <w:uiPriority w:val="34"/>
    <w:pPr>
      <w:ind w:firstLine="420" w:firstLineChars="200"/>
    </w:pPr>
  </w:style>
  <w:style w:type="paragraph" w:customStyle="1" w:styleId="16">
    <w:name w:val="Char Char Char Char Char Char2"/>
    <w:basedOn w:val="1"/>
    <w:autoRedefine/>
    <w:qFormat/>
    <w:uiPriority w:val="0"/>
    <w:pPr>
      <w:widowControl/>
      <w:spacing w:after="160" w:line="240" w:lineRule="exact"/>
      <w:jc w:val="left"/>
    </w:pPr>
    <w:rPr>
      <w:rFonts w:ascii="Times New Roman" w:hAnsi="Times New Roman" w:cs="Times New Roman"/>
      <w:szCs w:val="20"/>
    </w:rPr>
  </w:style>
  <w:style w:type="paragraph" w:customStyle="1" w:styleId="17">
    <w:name w:val="列出段落1"/>
    <w:basedOn w:val="1"/>
    <w:qFormat/>
    <w:uiPriority w:val="34"/>
    <w:pPr>
      <w:ind w:firstLine="420" w:firstLineChars="200"/>
    </w:pPr>
  </w:style>
  <w:style w:type="paragraph" w:customStyle="1" w:styleId="18">
    <w:name w:val="文档名称"/>
    <w:basedOn w:val="1"/>
    <w:autoRedefine/>
    <w:qFormat/>
    <w:uiPriority w:val="0"/>
    <w:pPr>
      <w:jc w:val="center"/>
    </w:pPr>
    <w:rPr>
      <w:rFonts w:ascii="Times New Roman" w:hAnsi="Times New Roman" w:eastAsia="黑体" w:cs="Times New Roman"/>
      <w:b/>
      <w:bCs/>
      <w:kern w:val="0"/>
      <w:sz w:val="52"/>
      <w:szCs w:val="52"/>
    </w:rPr>
  </w:style>
  <w:style w:type="paragraph" w:customStyle="1" w:styleId="19">
    <w:name w:val="正文表格"/>
    <w:basedOn w:val="1"/>
    <w:autoRedefine/>
    <w:qFormat/>
    <w:uiPriority w:val="0"/>
    <w:pPr>
      <w:jc w:val="center"/>
    </w:pPr>
    <w:rPr>
      <w:rFonts w:ascii="Times New Roman" w:hAnsi="Times New Roman"/>
      <w:szCs w:val="21"/>
    </w:rPr>
  </w:style>
  <w:style w:type="character" w:customStyle="1" w:styleId="20">
    <w:name w:val="批注框文本 字符"/>
    <w:link w:val="6"/>
    <w:semiHidden/>
    <w:qFormat/>
    <w:uiPriority w:val="99"/>
    <w:rPr>
      <w:sz w:val="18"/>
      <w:szCs w:val="18"/>
    </w:rPr>
  </w:style>
  <w:style w:type="character" w:customStyle="1" w:styleId="21">
    <w:name w:val="页眉 字符"/>
    <w:link w:val="8"/>
    <w:qFormat/>
    <w:uiPriority w:val="99"/>
    <w:rPr>
      <w:sz w:val="18"/>
      <w:szCs w:val="18"/>
    </w:rPr>
  </w:style>
  <w:style w:type="character" w:customStyle="1" w:styleId="22">
    <w:name w:val="页脚 字符"/>
    <w:link w:val="7"/>
    <w:autoRedefine/>
    <w:qFormat/>
    <w:uiPriority w:val="99"/>
    <w:rPr>
      <w:sz w:val="18"/>
      <w:szCs w:val="18"/>
    </w:rPr>
  </w:style>
  <w:style w:type="character" w:customStyle="1" w:styleId="23">
    <w:name w:val="批注文字 字符"/>
    <w:basedOn w:val="12"/>
    <w:link w:val="5"/>
    <w:autoRedefine/>
    <w:semiHidden/>
    <w:qFormat/>
    <w:uiPriority w:val="99"/>
  </w:style>
  <w:style w:type="character" w:customStyle="1" w:styleId="24">
    <w:name w:val="批注主题 字符"/>
    <w:link w:val="9"/>
    <w:autoRedefine/>
    <w:semiHidden/>
    <w:qFormat/>
    <w:uiPriority w:val="99"/>
    <w:rPr>
      <w:b/>
      <w:bCs/>
    </w:rPr>
  </w:style>
  <w:style w:type="character" w:customStyle="1" w:styleId="25">
    <w:name w:val="标题 1 字符"/>
    <w:link w:val="3"/>
    <w:autoRedefine/>
    <w:qFormat/>
    <w:uiPriority w:val="9"/>
    <w:rPr>
      <w:rFonts w:ascii="Calibri" w:hAnsi="Calibri" w:eastAsia="宋体" w:cs="黑体"/>
      <w:b/>
      <w:bCs/>
      <w:kern w:val="44"/>
      <w:sz w:val="44"/>
      <w:szCs w:val="44"/>
    </w:rPr>
  </w:style>
  <w:style w:type="paragraph" w:customStyle="1" w:styleId="26">
    <w:name w:val="_正文"/>
    <w:basedOn w:val="1"/>
    <w:qFormat/>
    <w:uiPriority w:val="0"/>
    <w:pPr>
      <w:spacing w:before="50" w:beforeLines="50" w:line="480" w:lineRule="exact"/>
      <w:ind w:firstLine="200" w:firstLineChars="200"/>
    </w:pPr>
    <w:rPr>
      <w:rFonts w:ascii="仿宋_GB2312" w:hAnsi="宋体" w:cs="Times New Roman"/>
      <w:sz w:val="24"/>
      <w:szCs w:val="20"/>
    </w:rPr>
  </w:style>
  <w:style w:type="paragraph" w:styleId="2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1118</Words>
  <Characters>1209</Characters>
  <Lines>51</Lines>
  <Paragraphs>14</Paragraphs>
  <TotalTime>3</TotalTime>
  <ScaleCrop>false</ScaleCrop>
  <LinksUpToDate>false</LinksUpToDate>
  <CharactersWithSpaces>1213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2023-10-12T16:09:00Z</dcterms:created>
  <dc:creator>耿</dc:creator>
  <cp:lastModifiedBy>孙扬</cp:lastModifiedBy>
  <cp:lastPrinted>2024-02-06T10:48:00Z</cp:lastPrinted>
  <dcterms:modified xsi:type="dcterms:W3CDTF">2024-02-07T06:09:49Z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21106350A0064DA98E2D7D8975E2019C_13</vt:lpwstr>
  </property>
</Properties>
</file>